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DB36" w14:textId="17A6BEE9" w:rsidR="00C675A9" w:rsidRPr="00237497" w:rsidRDefault="00237497" w:rsidP="00C675A9">
      <w:pPr>
        <w:spacing w:after="0"/>
        <w:rPr>
          <w:rFonts w:ascii="Arial" w:hAnsi="Arial" w:cs="Arial"/>
          <w:b/>
          <w:bCs/>
          <w:sz w:val="28"/>
          <w:szCs w:val="28"/>
          <w:lang w:val="fr-CH"/>
        </w:rPr>
      </w:pPr>
      <w:r w:rsidRPr="00237497">
        <w:rPr>
          <w:rFonts w:ascii="Arial" w:hAnsi="Arial" w:cs="Arial"/>
          <w:b/>
          <w:bCs/>
          <w:sz w:val="28"/>
          <w:szCs w:val="28"/>
          <w:lang w:val="fr-CH"/>
        </w:rPr>
        <w:t xml:space="preserve">Fonction de responsable de la santé au sein du </w:t>
      </w:r>
      <w:r w:rsidR="004F1B6E">
        <w:rPr>
          <w:rFonts w:ascii="Arial" w:hAnsi="Arial" w:cs="Arial"/>
          <w:b/>
          <w:bCs/>
          <w:sz w:val="28"/>
          <w:szCs w:val="28"/>
          <w:lang w:val="fr-CH"/>
        </w:rPr>
        <w:t>secteur</w:t>
      </w:r>
      <w:r w:rsidR="00C66139" w:rsidRPr="00237497">
        <w:rPr>
          <w:rFonts w:ascii="Arial" w:hAnsi="Arial" w:cs="Arial"/>
          <w:b/>
          <w:bCs/>
          <w:sz w:val="28"/>
          <w:szCs w:val="28"/>
          <w:lang w:val="fr-CH"/>
        </w:rPr>
        <w:t xml:space="preserve"> (</w:t>
      </w:r>
      <w:r>
        <w:rPr>
          <w:rFonts w:ascii="Arial" w:hAnsi="Arial" w:cs="Arial"/>
          <w:b/>
          <w:bCs/>
          <w:sz w:val="28"/>
          <w:szCs w:val="28"/>
          <w:lang w:val="fr-CH"/>
        </w:rPr>
        <w:t xml:space="preserve">= </w:t>
      </w:r>
      <w:r w:rsidR="00C66139" w:rsidRPr="00237497">
        <w:rPr>
          <w:rFonts w:ascii="Arial" w:hAnsi="Arial" w:cs="Arial"/>
          <w:b/>
          <w:bCs/>
          <w:sz w:val="28"/>
          <w:szCs w:val="28"/>
          <w:lang w:val="fr-CH"/>
        </w:rPr>
        <w:t>BeGeBe)</w:t>
      </w:r>
    </w:p>
    <w:p w14:paraId="6E325779" w14:textId="57D060A1" w:rsidR="00283B69" w:rsidRPr="00237497" w:rsidRDefault="00283B69" w:rsidP="0068579D">
      <w:pPr>
        <w:spacing w:line="276" w:lineRule="auto"/>
        <w:rPr>
          <w:rFonts w:ascii="Arial" w:hAnsi="Arial" w:cs="Arial"/>
          <w:szCs w:val="24"/>
          <w:lang w:val="fr-CH"/>
        </w:rPr>
      </w:pPr>
    </w:p>
    <w:p w14:paraId="28372FFC" w14:textId="25287B02" w:rsidR="008E4E6E" w:rsidRDefault="006326EB" w:rsidP="00C060A5">
      <w:pPr>
        <w:spacing w:line="280" w:lineRule="exact"/>
        <w:rPr>
          <w:rFonts w:ascii="Arial" w:hAnsi="Arial" w:cs="Arial"/>
          <w:bCs/>
          <w:noProof/>
          <w:sz w:val="22"/>
          <w:szCs w:val="22"/>
          <w:lang w:val="fr-CH"/>
        </w:rPr>
      </w:pPr>
      <w:r>
        <w:rPr>
          <w:rFonts w:ascii="Arial" w:hAnsi="Arial" w:cs="Arial"/>
          <w:bCs/>
          <w:noProof/>
          <w:sz w:val="22"/>
          <w:szCs w:val="22"/>
          <w:lang w:val="fr-CH"/>
        </w:rPr>
        <w:drawing>
          <wp:anchor distT="0" distB="0" distL="114300" distR="114300" simplePos="0" relativeHeight="251658242" behindDoc="1" locked="0" layoutInCell="1" allowOverlap="1" wp14:anchorId="66E0DC16" wp14:editId="79D24AD7">
            <wp:simplePos x="0" y="0"/>
            <wp:positionH relativeFrom="column">
              <wp:posOffset>1010920</wp:posOffset>
            </wp:positionH>
            <wp:positionV relativeFrom="paragraph">
              <wp:posOffset>1094528</wp:posOffset>
            </wp:positionV>
            <wp:extent cx="4627880" cy="3183255"/>
            <wp:effectExtent l="0" t="0" r="0" b="0"/>
            <wp:wrapTopAndBottom/>
            <wp:docPr id="618845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7880" cy="3183255"/>
                    </a:xfrm>
                    <a:prstGeom prst="rect">
                      <a:avLst/>
                    </a:prstGeom>
                    <a:noFill/>
                    <a:ln>
                      <a:noFill/>
                    </a:ln>
                  </pic:spPr>
                </pic:pic>
              </a:graphicData>
            </a:graphic>
          </wp:anchor>
        </w:drawing>
      </w:r>
      <w:r w:rsidR="00EA2ECC" w:rsidRPr="00EA2ECC">
        <w:rPr>
          <w:rFonts w:ascii="Arial" w:hAnsi="Arial" w:cs="Arial"/>
          <w:bCs/>
          <w:noProof/>
          <w:sz w:val="22"/>
          <w:szCs w:val="22"/>
          <w:lang w:val="fr-CH"/>
        </w:rPr>
        <w:t>La santé des collaborateurs de l'administration communale d'Herisau fait l'objet d'une promotion ciblée et systématique. La gestion de la santé de la commune d'Herisau repose sur trois piliers. La responsabilité de la mise en œuvre de la sécurité au travail et de la protection de la santé, ainsi que de la promotion de la santé et du dépistage précoce, incombe aux chefs de service concernés (responsables hiérarchiques).</w:t>
      </w:r>
    </w:p>
    <w:p w14:paraId="6B493A2C" w14:textId="4CE41540" w:rsidR="008E4E6E" w:rsidRDefault="008E4E6E" w:rsidP="006125F1">
      <w:pPr>
        <w:spacing w:line="280" w:lineRule="exact"/>
        <w:rPr>
          <w:rFonts w:ascii="Arial" w:hAnsi="Arial" w:cs="Arial"/>
          <w:b/>
          <w:sz w:val="22"/>
          <w:szCs w:val="22"/>
        </w:rPr>
      </w:pPr>
    </w:p>
    <w:p w14:paraId="48D41AB7" w14:textId="2268BB41" w:rsidR="00916816" w:rsidRPr="006D3E59" w:rsidRDefault="006D3E59" w:rsidP="006D3E59">
      <w:pPr>
        <w:pStyle w:val="StandardWeb"/>
        <w:rPr>
          <w:rFonts w:ascii="Arial" w:hAnsi="Arial" w:cs="Arial"/>
          <w:sz w:val="22"/>
          <w:szCs w:val="22"/>
          <w:lang w:val="fr-CH"/>
        </w:rPr>
      </w:pPr>
      <w:r w:rsidRPr="006D3E59">
        <w:rPr>
          <w:rFonts w:ascii="Arial" w:hAnsi="Arial" w:cs="Arial"/>
          <w:b/>
          <w:bCs/>
          <w:sz w:val="22"/>
          <w:szCs w:val="22"/>
          <w:lang w:val="fr-CH"/>
        </w:rPr>
        <w:t>Les responsables de la santé au sein des divisions assument la responsabilité technique dans les domaines de la sécurité au travail et de la protection de la santé, ainsi que de la promotion de la santé sur le lieu de travail</w:t>
      </w:r>
      <w:r w:rsidRPr="006D3E59">
        <w:rPr>
          <w:rFonts w:ascii="Arial" w:hAnsi="Arial" w:cs="Arial"/>
          <w:sz w:val="22"/>
          <w:szCs w:val="22"/>
          <w:lang w:val="fr-CH"/>
        </w:rPr>
        <w:t xml:space="preserve"> ; cela comprend diverses tâches.</w:t>
      </w:r>
    </w:p>
    <w:p w14:paraId="1192CB8E" w14:textId="5F0755D7" w:rsidR="00FB38F1" w:rsidRPr="00FB38F1" w:rsidRDefault="00DE2FFB" w:rsidP="00FB38F1">
      <w:pPr>
        <w:spacing w:after="0" w:line="280" w:lineRule="exact"/>
        <w:ind w:left="709"/>
        <w:rPr>
          <w:rFonts w:ascii="Arial" w:hAnsi="Arial" w:cs="Arial"/>
          <w:b/>
          <w:sz w:val="22"/>
          <w:szCs w:val="22"/>
          <w:lang w:val="fr-CH"/>
        </w:rPr>
      </w:pPr>
      <w:r w:rsidRPr="00560CD5">
        <w:rPr>
          <w:rFonts w:ascii="Arial" w:hAnsi="Arial" w:cs="Arial"/>
          <w:b/>
          <w:noProof/>
          <w:sz w:val="22"/>
          <w:szCs w:val="22"/>
          <w:lang w:eastAsia="de-CH"/>
        </w:rPr>
        <w:drawing>
          <wp:anchor distT="0" distB="0" distL="114300" distR="114300" simplePos="0" relativeHeight="251658240" behindDoc="0" locked="0" layoutInCell="1" allowOverlap="1" wp14:anchorId="331E5A25" wp14:editId="4566B42A">
            <wp:simplePos x="0" y="0"/>
            <wp:positionH relativeFrom="column">
              <wp:posOffset>14605</wp:posOffset>
            </wp:positionH>
            <wp:positionV relativeFrom="paragraph">
              <wp:posOffset>55245</wp:posOffset>
            </wp:positionV>
            <wp:extent cx="360000" cy="1152000"/>
            <wp:effectExtent l="0" t="0" r="2540" b="0"/>
            <wp:wrapNone/>
            <wp:docPr id="5" name="Grafik 5" descr="\\kvar.ch\UserData\Home\HERI\ch.bertschinger\Downloads\basis-clipart-image_thumb.1532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var.ch\UserData\Home\HERI\ch.bertschinger\Downloads\basis-clipart-image_thumb.15323.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8F1" w:rsidRPr="00FB38F1">
        <w:rPr>
          <w:rFonts w:ascii="Arial" w:hAnsi="Arial" w:cs="Arial"/>
          <w:b/>
          <w:sz w:val="22"/>
          <w:szCs w:val="22"/>
          <w:lang w:val="fr-CH"/>
        </w:rPr>
        <w:t>Sécurité au travail et protection de la santé :</w:t>
      </w:r>
    </w:p>
    <w:p w14:paraId="178DE62A" w14:textId="04769486" w:rsidR="00FB38F1" w:rsidRPr="00FB38F1" w:rsidRDefault="00FB38F1" w:rsidP="00FB38F1">
      <w:pPr>
        <w:spacing w:after="0" w:line="280" w:lineRule="exact"/>
        <w:ind w:left="709"/>
        <w:rPr>
          <w:rFonts w:ascii="Arial" w:hAnsi="Arial" w:cs="Arial"/>
          <w:bCs/>
          <w:sz w:val="22"/>
          <w:szCs w:val="22"/>
        </w:rPr>
      </w:pPr>
      <w:r w:rsidRPr="00FB38F1">
        <w:rPr>
          <w:rFonts w:ascii="Arial" w:hAnsi="Arial" w:cs="Arial"/>
          <w:bCs/>
          <w:sz w:val="22"/>
          <w:szCs w:val="22"/>
          <w:lang w:val="fr-CH"/>
        </w:rPr>
        <w:t xml:space="preserve">Les </w:t>
      </w:r>
      <w:r w:rsidR="00044562" w:rsidRPr="00044562">
        <w:rPr>
          <w:rFonts w:ascii="Arial" w:hAnsi="Arial" w:cs="Arial"/>
          <w:bCs/>
          <w:sz w:val="22"/>
          <w:szCs w:val="22"/>
          <w:lang w:val="fr-CH"/>
        </w:rPr>
        <w:t>responsable</w:t>
      </w:r>
      <w:r w:rsidR="00994D6A">
        <w:rPr>
          <w:rFonts w:ascii="Arial" w:hAnsi="Arial" w:cs="Arial"/>
          <w:bCs/>
          <w:sz w:val="22"/>
          <w:szCs w:val="22"/>
          <w:lang w:val="fr-CH"/>
        </w:rPr>
        <w:t>s</w:t>
      </w:r>
      <w:r w:rsidR="00044562" w:rsidRPr="00044562">
        <w:rPr>
          <w:rFonts w:ascii="Arial" w:hAnsi="Arial" w:cs="Arial"/>
          <w:bCs/>
          <w:sz w:val="22"/>
          <w:szCs w:val="22"/>
          <w:lang w:val="fr-CH"/>
        </w:rPr>
        <w:t xml:space="preserve"> de la santé au sein du </w:t>
      </w:r>
      <w:r w:rsidR="00811923">
        <w:rPr>
          <w:rFonts w:ascii="Arial" w:hAnsi="Arial" w:cs="Arial"/>
          <w:bCs/>
          <w:sz w:val="22"/>
          <w:szCs w:val="22"/>
          <w:lang w:val="fr-CH"/>
        </w:rPr>
        <w:t>secteur</w:t>
      </w:r>
      <w:r w:rsidR="00044562" w:rsidRPr="00044562">
        <w:rPr>
          <w:rFonts w:ascii="Arial" w:hAnsi="Arial" w:cs="Arial"/>
          <w:bCs/>
          <w:sz w:val="22"/>
          <w:szCs w:val="22"/>
          <w:lang w:val="fr-CH"/>
        </w:rPr>
        <w:t xml:space="preserve"> </w:t>
      </w:r>
      <w:r w:rsidR="00044562">
        <w:rPr>
          <w:rFonts w:ascii="Arial" w:hAnsi="Arial" w:cs="Arial"/>
          <w:bCs/>
          <w:sz w:val="22"/>
          <w:szCs w:val="22"/>
          <w:lang w:val="fr-CH"/>
        </w:rPr>
        <w:t>(</w:t>
      </w:r>
      <w:r w:rsidRPr="00FB38F1">
        <w:rPr>
          <w:rFonts w:ascii="Arial" w:hAnsi="Arial" w:cs="Arial"/>
          <w:bCs/>
          <w:sz w:val="22"/>
          <w:szCs w:val="22"/>
          <w:lang w:val="fr-CH"/>
        </w:rPr>
        <w:t>BeGeBe</w:t>
      </w:r>
      <w:r w:rsidR="00044562">
        <w:rPr>
          <w:rFonts w:ascii="Arial" w:hAnsi="Arial" w:cs="Arial"/>
          <w:bCs/>
          <w:sz w:val="22"/>
          <w:szCs w:val="22"/>
          <w:lang w:val="fr-CH"/>
        </w:rPr>
        <w:t>)</w:t>
      </w:r>
      <w:r w:rsidRPr="00FB38F1">
        <w:rPr>
          <w:rFonts w:ascii="Arial" w:hAnsi="Arial" w:cs="Arial"/>
          <w:bCs/>
          <w:sz w:val="22"/>
          <w:szCs w:val="22"/>
          <w:lang w:val="fr-CH"/>
        </w:rPr>
        <w:t xml:space="preserve"> apportent leur expertise aux responsables hiérarchiques pour toutes les questions relatives à la sécurité au travail et à la protection de la santé. Ils sont chargés d'informer, d'instruire et de former régulièrement les collaborateurs. Pour ce faire, ils s'appuient sur l'identification des dangers et l'évaluation des risques. Ils veillent à l'entretien périodique des équipements de protection individuelle, des appareils et des machines. </w:t>
      </w:r>
      <w:r w:rsidRPr="00FB38F1">
        <w:rPr>
          <w:rFonts w:ascii="Arial" w:hAnsi="Arial" w:cs="Arial"/>
          <w:bCs/>
          <w:sz w:val="22"/>
          <w:szCs w:val="22"/>
        </w:rPr>
        <w:t>Tous ces efforts sont documentés par le BeGeBe.</w:t>
      </w:r>
    </w:p>
    <w:p w14:paraId="0F3C34F9" w14:textId="3DA43162" w:rsidR="00916816" w:rsidRPr="00560CD5" w:rsidRDefault="00916816" w:rsidP="00FB38F1">
      <w:pPr>
        <w:spacing w:after="0" w:line="280" w:lineRule="exact"/>
        <w:rPr>
          <w:rFonts w:ascii="Arial" w:hAnsi="Arial" w:cs="Arial"/>
          <w:sz w:val="22"/>
          <w:szCs w:val="22"/>
        </w:rPr>
      </w:pPr>
    </w:p>
    <w:p w14:paraId="61C34CD7" w14:textId="13D23967" w:rsidR="00DC3E20" w:rsidRPr="00EA7BF5" w:rsidRDefault="00DE2FFB" w:rsidP="00DC3E20">
      <w:pPr>
        <w:spacing w:after="0" w:line="280" w:lineRule="exact"/>
        <w:ind w:left="709"/>
        <w:rPr>
          <w:rFonts w:ascii="Arial" w:hAnsi="Arial" w:cs="Arial"/>
          <w:b/>
          <w:sz w:val="22"/>
          <w:szCs w:val="22"/>
          <w:lang w:val="fr-CH"/>
        </w:rPr>
      </w:pPr>
      <w:r w:rsidRPr="00560CD5">
        <w:rPr>
          <w:rFonts w:ascii="Arial" w:hAnsi="Arial" w:cs="Arial"/>
          <w:b/>
          <w:noProof/>
          <w:sz w:val="22"/>
          <w:szCs w:val="22"/>
          <w:lang w:eastAsia="de-CH"/>
        </w:rPr>
        <w:drawing>
          <wp:anchor distT="0" distB="0" distL="114300" distR="114300" simplePos="0" relativeHeight="251658241" behindDoc="0" locked="0" layoutInCell="1" allowOverlap="1" wp14:anchorId="2AF51B37" wp14:editId="2EC373DB">
            <wp:simplePos x="0" y="0"/>
            <wp:positionH relativeFrom="column">
              <wp:posOffset>14605</wp:posOffset>
            </wp:positionH>
            <wp:positionV relativeFrom="paragraph">
              <wp:posOffset>43815</wp:posOffset>
            </wp:positionV>
            <wp:extent cx="360000" cy="828000"/>
            <wp:effectExtent l="0" t="0" r="2540" b="0"/>
            <wp:wrapNone/>
            <wp:docPr id="6" name="Grafik 6" descr="\\kvar.ch\UserData\Home\HERI\ch.bertschinger\Downloads\basis-clipart-image_thumb.1532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var.ch\UserData\Home\HERI\ch.bertschinger\Downloads\basis-clipart-image_thumb.15323.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BF5" w:rsidRPr="00EA7BF5">
        <w:rPr>
          <w:rFonts w:ascii="Arial" w:hAnsi="Arial" w:cs="Arial"/>
          <w:b/>
          <w:noProof/>
          <w:sz w:val="22"/>
          <w:szCs w:val="22"/>
          <w:lang w:val="fr-CH" w:eastAsia="de-CH"/>
        </w:rPr>
        <w:t>Promotion de la santé au travail :</w:t>
      </w:r>
    </w:p>
    <w:p w14:paraId="332BF62A" w14:textId="0AAC92B7" w:rsidR="00EA7BF5" w:rsidRPr="00EA7BF5" w:rsidRDefault="00EA7BF5" w:rsidP="00EA7BF5">
      <w:pPr>
        <w:spacing w:line="280" w:lineRule="exact"/>
        <w:ind w:left="709"/>
        <w:rPr>
          <w:rFonts w:ascii="Arial" w:hAnsi="Arial" w:cs="Arial"/>
          <w:sz w:val="22"/>
          <w:szCs w:val="22"/>
          <w:lang w:val="fr-CH"/>
        </w:rPr>
      </w:pPr>
      <w:r w:rsidRPr="00EA7BF5">
        <w:rPr>
          <w:rFonts w:ascii="Arial" w:hAnsi="Arial" w:cs="Arial"/>
          <w:sz w:val="22"/>
          <w:szCs w:val="22"/>
          <w:lang w:val="fr-CH"/>
        </w:rPr>
        <w:t xml:space="preserve">Dans ce domaine, les </w:t>
      </w:r>
      <w:r w:rsidR="00994D6A" w:rsidRPr="00044562">
        <w:rPr>
          <w:rFonts w:ascii="Arial" w:hAnsi="Arial" w:cs="Arial"/>
          <w:bCs/>
          <w:sz w:val="22"/>
          <w:szCs w:val="22"/>
          <w:lang w:val="fr-CH"/>
        </w:rPr>
        <w:t>responsable</w:t>
      </w:r>
      <w:r w:rsidR="00994D6A">
        <w:rPr>
          <w:rFonts w:ascii="Arial" w:hAnsi="Arial" w:cs="Arial"/>
          <w:bCs/>
          <w:sz w:val="22"/>
          <w:szCs w:val="22"/>
          <w:lang w:val="fr-CH"/>
        </w:rPr>
        <w:t>s</w:t>
      </w:r>
      <w:r w:rsidR="00994D6A" w:rsidRPr="00044562">
        <w:rPr>
          <w:rFonts w:ascii="Arial" w:hAnsi="Arial" w:cs="Arial"/>
          <w:bCs/>
          <w:sz w:val="22"/>
          <w:szCs w:val="22"/>
          <w:lang w:val="fr-CH"/>
        </w:rPr>
        <w:t xml:space="preserve"> de la santé au sein du </w:t>
      </w:r>
      <w:r w:rsidR="004F1B6E">
        <w:rPr>
          <w:rFonts w:ascii="Arial" w:hAnsi="Arial" w:cs="Arial"/>
          <w:bCs/>
          <w:sz w:val="22"/>
          <w:szCs w:val="22"/>
          <w:lang w:val="fr-CH"/>
        </w:rPr>
        <w:t>secteur</w:t>
      </w:r>
      <w:r w:rsidR="00994D6A" w:rsidRPr="00EA7BF5">
        <w:rPr>
          <w:rFonts w:ascii="Arial" w:hAnsi="Arial" w:cs="Arial"/>
          <w:sz w:val="22"/>
          <w:szCs w:val="22"/>
          <w:lang w:val="fr-CH"/>
        </w:rPr>
        <w:t xml:space="preserve"> </w:t>
      </w:r>
      <w:r w:rsidR="00994D6A">
        <w:rPr>
          <w:rFonts w:ascii="Arial" w:hAnsi="Arial" w:cs="Arial"/>
          <w:sz w:val="22"/>
          <w:szCs w:val="22"/>
          <w:lang w:val="fr-CH"/>
        </w:rPr>
        <w:t>(</w:t>
      </w:r>
      <w:r w:rsidRPr="00EA7BF5">
        <w:rPr>
          <w:rFonts w:ascii="Arial" w:hAnsi="Arial" w:cs="Arial"/>
          <w:sz w:val="22"/>
          <w:szCs w:val="22"/>
          <w:lang w:val="fr-CH"/>
        </w:rPr>
        <w:t>BeGeBe</w:t>
      </w:r>
      <w:r w:rsidR="00994D6A">
        <w:rPr>
          <w:rFonts w:ascii="Arial" w:hAnsi="Arial" w:cs="Arial"/>
          <w:sz w:val="22"/>
          <w:szCs w:val="22"/>
          <w:lang w:val="fr-CH"/>
        </w:rPr>
        <w:t>)</w:t>
      </w:r>
      <w:r w:rsidRPr="00EA7BF5">
        <w:rPr>
          <w:rFonts w:ascii="Arial" w:hAnsi="Arial" w:cs="Arial"/>
          <w:sz w:val="22"/>
          <w:szCs w:val="22"/>
          <w:lang w:val="fr-CH"/>
        </w:rPr>
        <w:t xml:space="preserve"> assistent le service chargé de la gestion de la santé en entreprise (</w:t>
      </w:r>
      <w:r>
        <w:rPr>
          <w:rFonts w:ascii="Arial" w:hAnsi="Arial" w:cs="Arial"/>
          <w:sz w:val="22"/>
          <w:szCs w:val="22"/>
          <w:lang w:val="fr-CH"/>
        </w:rPr>
        <w:t>GSE</w:t>
      </w:r>
      <w:r w:rsidRPr="00EA7BF5">
        <w:rPr>
          <w:rFonts w:ascii="Arial" w:hAnsi="Arial" w:cs="Arial"/>
          <w:sz w:val="22"/>
          <w:szCs w:val="22"/>
          <w:lang w:val="fr-CH"/>
        </w:rPr>
        <w:t>) dans l'analyse des besoins, la planification et la mise en œuvre de mesures spécifiques de promotion de la santé, ainsi que dans l'évaluation. Ils sont chargés d'informer régulièrement les collaborateurs des offres en matière de promotion de la santé.</w:t>
      </w:r>
    </w:p>
    <w:p w14:paraId="388F6F64" w14:textId="515A60B3" w:rsidR="00EA7BF5" w:rsidRPr="00EA7BF5" w:rsidRDefault="00EA7BF5" w:rsidP="00EA7BF5">
      <w:pPr>
        <w:spacing w:line="280" w:lineRule="exact"/>
        <w:rPr>
          <w:rFonts w:ascii="Arial" w:hAnsi="Arial" w:cs="Arial"/>
          <w:sz w:val="22"/>
          <w:szCs w:val="22"/>
          <w:lang w:val="fr-CH"/>
        </w:rPr>
      </w:pPr>
      <w:r w:rsidRPr="00EA7BF5">
        <w:rPr>
          <w:rFonts w:ascii="Arial" w:hAnsi="Arial" w:cs="Arial"/>
          <w:sz w:val="22"/>
          <w:szCs w:val="22"/>
          <w:lang w:val="fr-CH"/>
        </w:rPr>
        <w:t>Dans le cadre de l'organisation de la gestion de la santé en entreprise, les</w:t>
      </w:r>
      <w:r w:rsidR="00811923">
        <w:rPr>
          <w:rFonts w:ascii="Arial" w:hAnsi="Arial" w:cs="Arial"/>
          <w:sz w:val="22"/>
          <w:szCs w:val="22"/>
          <w:lang w:val="fr-CH"/>
        </w:rPr>
        <w:t xml:space="preserve"> </w:t>
      </w:r>
      <w:r w:rsidR="00811923" w:rsidRPr="00044562">
        <w:rPr>
          <w:rFonts w:ascii="Arial" w:hAnsi="Arial" w:cs="Arial"/>
          <w:bCs/>
          <w:sz w:val="22"/>
          <w:szCs w:val="22"/>
          <w:lang w:val="fr-CH"/>
        </w:rPr>
        <w:t>responsable</w:t>
      </w:r>
      <w:r w:rsidR="00811923">
        <w:rPr>
          <w:rFonts w:ascii="Arial" w:hAnsi="Arial" w:cs="Arial"/>
          <w:bCs/>
          <w:sz w:val="22"/>
          <w:szCs w:val="22"/>
          <w:lang w:val="fr-CH"/>
        </w:rPr>
        <w:t>s</w:t>
      </w:r>
      <w:r w:rsidR="00811923" w:rsidRPr="00044562">
        <w:rPr>
          <w:rFonts w:ascii="Arial" w:hAnsi="Arial" w:cs="Arial"/>
          <w:bCs/>
          <w:sz w:val="22"/>
          <w:szCs w:val="22"/>
          <w:lang w:val="fr-CH"/>
        </w:rPr>
        <w:t xml:space="preserve"> de la santé au sein du </w:t>
      </w:r>
      <w:r w:rsidR="00811923">
        <w:rPr>
          <w:rFonts w:ascii="Arial" w:hAnsi="Arial" w:cs="Arial"/>
          <w:bCs/>
          <w:sz w:val="22"/>
          <w:szCs w:val="22"/>
          <w:lang w:val="fr-CH"/>
        </w:rPr>
        <w:t>secteur</w:t>
      </w:r>
      <w:r w:rsidRPr="00EA7BF5">
        <w:rPr>
          <w:rFonts w:ascii="Arial" w:hAnsi="Arial" w:cs="Arial"/>
          <w:sz w:val="22"/>
          <w:szCs w:val="22"/>
          <w:lang w:val="fr-CH"/>
        </w:rPr>
        <w:t xml:space="preserve"> BeGeBe participent à la coordination (au moins une réunion par an).</w:t>
      </w:r>
    </w:p>
    <w:p w14:paraId="631B63C2" w14:textId="17F1D2AD" w:rsidR="00C060A5" w:rsidRPr="00EA7BF5" w:rsidRDefault="00C060A5" w:rsidP="00EA7BF5">
      <w:pPr>
        <w:spacing w:line="280" w:lineRule="exact"/>
        <w:ind w:left="709"/>
        <w:rPr>
          <w:rFonts w:ascii="Arial" w:hAnsi="Arial" w:cs="Arial"/>
          <w:sz w:val="22"/>
          <w:szCs w:val="22"/>
          <w:lang w:val="fr-CH"/>
        </w:rPr>
      </w:pPr>
    </w:p>
    <w:sectPr w:rsidR="00C060A5" w:rsidRPr="00EA7BF5" w:rsidSect="00560CD5">
      <w:headerReference w:type="default" r:id="rId12"/>
      <w:footerReference w:type="default" r:id="rId13"/>
      <w:type w:val="continuous"/>
      <w:pgSz w:w="11906" w:h="16838" w:code="9"/>
      <w:pgMar w:top="964" w:right="794" w:bottom="851" w:left="1134" w:header="284" w:footer="431"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7F56" w14:textId="77777777" w:rsidR="00C07C11" w:rsidRDefault="00C07C11">
      <w:r>
        <w:separator/>
      </w:r>
    </w:p>
  </w:endnote>
  <w:endnote w:type="continuationSeparator" w:id="0">
    <w:p w14:paraId="67FBA30D" w14:textId="77777777" w:rsidR="00C07C11" w:rsidRDefault="00C0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ED7" w14:textId="77777777" w:rsidR="000478CD" w:rsidRDefault="000478CD">
    <w:pPr>
      <w:pStyle w:val="Fuzeile"/>
    </w:pPr>
    <w:r>
      <w:tab/>
    </w:r>
    <w:r>
      <w:tab/>
    </w:r>
    <w:r>
      <w:tab/>
      <w:t>Seite</w:t>
    </w:r>
    <w:r>
      <w:rPr>
        <w:snapToGrid w:val="0"/>
      </w:rPr>
      <w:t xml:space="preserve"> </w:t>
    </w:r>
    <w:r>
      <w:rPr>
        <w:snapToGrid w:val="0"/>
      </w:rPr>
      <w:fldChar w:fldCharType="begin"/>
    </w:r>
    <w:r>
      <w:rPr>
        <w:snapToGrid w:val="0"/>
      </w:rPr>
      <w:instrText xml:space="preserve"> PAGE </w:instrText>
    </w:r>
    <w:r>
      <w:rPr>
        <w:snapToGrid w:val="0"/>
      </w:rPr>
      <w:fldChar w:fldCharType="separate"/>
    </w:r>
    <w:r w:rsidR="007830F9">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3319" w14:textId="77777777" w:rsidR="00C07C11" w:rsidRDefault="00C07C11">
      <w:r>
        <w:separator/>
      </w:r>
    </w:p>
  </w:footnote>
  <w:footnote w:type="continuationSeparator" w:id="0">
    <w:p w14:paraId="683C46F3" w14:textId="77777777" w:rsidR="00C07C11" w:rsidRDefault="00C0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618C" w14:textId="77777777" w:rsidR="000478CD" w:rsidRDefault="000478CD">
    <w:pPr>
      <w:pStyle w:val="Kopfzeile"/>
    </w:pPr>
    <w:r>
      <w:tab/>
    </w:r>
    <w:r w:rsidR="0020415D">
      <w:rPr>
        <w:lang w:eastAsia="de-CH"/>
      </w:rPr>
      <w:drawing>
        <wp:inline distT="0" distB="0" distL="0" distR="0" wp14:anchorId="6D825618" wp14:editId="3C2DC4A4">
          <wp:extent cx="1303655" cy="560705"/>
          <wp:effectExtent l="0" t="0" r="0" b="0"/>
          <wp:docPr id="2002398283" name="Bild 5" descr="Wappen_s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ppen_sw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7A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5C04BE"/>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AA3B6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03724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DE605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07F9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3E612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FA02E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454C8B"/>
    <w:multiLevelType w:val="singleLevel"/>
    <w:tmpl w:val="774E5C54"/>
    <w:lvl w:ilvl="0">
      <w:start w:val="1"/>
      <w:numFmt w:val="decimal"/>
      <w:pStyle w:val="Beschluss"/>
      <w:lvlText w:val="%1."/>
      <w:lvlJc w:val="left"/>
      <w:pPr>
        <w:tabs>
          <w:tab w:val="num" w:pos="360"/>
        </w:tabs>
        <w:ind w:left="360" w:hanging="360"/>
      </w:pPr>
    </w:lvl>
  </w:abstractNum>
  <w:abstractNum w:abstractNumId="9" w15:restartNumberingAfterBreak="0">
    <w:nsid w:val="2012154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510BF5"/>
    <w:multiLevelType w:val="multilevel"/>
    <w:tmpl w:val="F99C6E32"/>
    <w:lvl w:ilvl="0">
      <w:start w:val="1"/>
      <w:numFmt w:val="decimal"/>
      <w:pStyle w:val="berschrift1"/>
      <w:lvlText w:val="%1."/>
      <w:lvlJc w:val="left"/>
      <w:pPr>
        <w:tabs>
          <w:tab w:val="num" w:pos="360"/>
        </w:tabs>
        <w:ind w:left="0" w:firstLine="0"/>
      </w:pPr>
    </w:lvl>
    <w:lvl w:ilvl="1">
      <w:start w:val="1"/>
      <w:numFmt w:val="decimal"/>
      <w:pStyle w:val="berschrift2"/>
      <w:lvlText w:val="%1.%2"/>
      <w:lvlJc w:val="left"/>
      <w:pPr>
        <w:tabs>
          <w:tab w:val="num" w:pos="360"/>
        </w:tabs>
        <w:ind w:left="0" w:firstLine="0"/>
      </w:pPr>
    </w:lvl>
    <w:lvl w:ilvl="2">
      <w:start w:val="1"/>
      <w:numFmt w:val="decimal"/>
      <w:pStyle w:val="berschrift3"/>
      <w:lvlText w:val="%1.%2.%3"/>
      <w:lvlJc w:val="left"/>
      <w:pPr>
        <w:tabs>
          <w:tab w:val="num" w:pos="720"/>
        </w:tabs>
        <w:ind w:left="0" w:firstLine="0"/>
      </w:pPr>
    </w:lvl>
    <w:lvl w:ilvl="3">
      <w:start w:val="1"/>
      <w:numFmt w:val="lowerLetter"/>
      <w:pStyle w:val="berschrift4"/>
      <w:suff w:val="space"/>
      <w:lvlText w:val="%4)"/>
      <w:lvlJc w:val="left"/>
      <w:pPr>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8AD364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2640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5C22D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53E5906"/>
    <w:multiLevelType w:val="hybridMultilevel"/>
    <w:tmpl w:val="1D1412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6473F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487DA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32D4EB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A5E37D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0087A7F"/>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1876AEB"/>
    <w:multiLevelType w:val="multilevel"/>
    <w:tmpl w:val="4762D1A4"/>
    <w:lvl w:ilvl="0">
      <w:start w:val="1"/>
      <w:numFmt w:val="decimal"/>
      <w:suff w:val="space"/>
      <w:lvlText w:val="%1"/>
      <w:lvlJc w:val="left"/>
      <w:pPr>
        <w:ind w:left="0" w:firstLine="0"/>
      </w:pPr>
    </w:lvl>
    <w:lvl w:ilvl="1">
      <w:start w:val="1"/>
      <w:numFmt w:val="decimal"/>
      <w:lvlRestart w:val="0"/>
      <w:suff w:val="space"/>
      <w:lvlText w:val="%1.%2"/>
      <w:lvlJc w:val="left"/>
      <w:pPr>
        <w:ind w:left="0" w:firstLine="0"/>
      </w:pPr>
    </w:lvl>
    <w:lvl w:ilvl="2">
      <w:start w:val="1"/>
      <w:numFmt w:val="decimal"/>
      <w:lvlRestart w:val="0"/>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F56C04"/>
    <w:multiLevelType w:val="hybridMultilevel"/>
    <w:tmpl w:val="5AAE54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161CE1"/>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17D4E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8A41D3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B8B013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1C7381B"/>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89839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B176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102D69"/>
    <w:multiLevelType w:val="multilevel"/>
    <w:tmpl w:val="BC4E98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D836A51"/>
    <w:multiLevelType w:val="multilevel"/>
    <w:tmpl w:val="EA904F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6C39C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E862289"/>
    <w:multiLevelType w:val="hybridMultilevel"/>
    <w:tmpl w:val="316AFDF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42538109">
    <w:abstractNumId w:val="28"/>
  </w:num>
  <w:num w:numId="2" w16cid:durableId="1675766340">
    <w:abstractNumId w:val="20"/>
  </w:num>
  <w:num w:numId="3" w16cid:durableId="793211078">
    <w:abstractNumId w:val="29"/>
  </w:num>
  <w:num w:numId="4" w16cid:durableId="630328933">
    <w:abstractNumId w:val="10"/>
  </w:num>
  <w:num w:numId="5" w16cid:durableId="940183294">
    <w:abstractNumId w:val="30"/>
  </w:num>
  <w:num w:numId="6" w16cid:durableId="799766170">
    <w:abstractNumId w:val="10"/>
  </w:num>
  <w:num w:numId="7" w16cid:durableId="1274440123">
    <w:abstractNumId w:val="10"/>
  </w:num>
  <w:num w:numId="8" w16cid:durableId="1298489305">
    <w:abstractNumId w:val="10"/>
  </w:num>
  <w:num w:numId="9" w16cid:durableId="1515848685">
    <w:abstractNumId w:val="10"/>
  </w:num>
  <w:num w:numId="10" w16cid:durableId="375662719">
    <w:abstractNumId w:val="8"/>
  </w:num>
  <w:num w:numId="11" w16cid:durableId="974915238">
    <w:abstractNumId w:val="4"/>
  </w:num>
  <w:num w:numId="12" w16cid:durableId="802772458">
    <w:abstractNumId w:val="9"/>
  </w:num>
  <w:num w:numId="13" w16cid:durableId="49621256">
    <w:abstractNumId w:val="17"/>
  </w:num>
  <w:num w:numId="14" w16cid:durableId="1066343256">
    <w:abstractNumId w:val="15"/>
  </w:num>
  <w:num w:numId="15" w16cid:durableId="946932158">
    <w:abstractNumId w:val="24"/>
  </w:num>
  <w:num w:numId="16" w16cid:durableId="97992101">
    <w:abstractNumId w:val="25"/>
  </w:num>
  <w:num w:numId="17" w16cid:durableId="663628052">
    <w:abstractNumId w:val="6"/>
  </w:num>
  <w:num w:numId="18" w16cid:durableId="1708332062">
    <w:abstractNumId w:val="23"/>
  </w:num>
  <w:num w:numId="19" w16cid:durableId="210775338">
    <w:abstractNumId w:val="12"/>
  </w:num>
  <w:num w:numId="20" w16cid:durableId="1723364266">
    <w:abstractNumId w:val="0"/>
  </w:num>
  <w:num w:numId="21" w16cid:durableId="2135980222">
    <w:abstractNumId w:val="22"/>
  </w:num>
  <w:num w:numId="22" w16cid:durableId="876772562">
    <w:abstractNumId w:val="11"/>
  </w:num>
  <w:num w:numId="23" w16cid:durableId="243609993">
    <w:abstractNumId w:val="31"/>
  </w:num>
  <w:num w:numId="24" w16cid:durableId="347872114">
    <w:abstractNumId w:val="3"/>
  </w:num>
  <w:num w:numId="25" w16cid:durableId="963386406">
    <w:abstractNumId w:val="19"/>
  </w:num>
  <w:num w:numId="26" w16cid:durableId="1874229933">
    <w:abstractNumId w:val="16"/>
  </w:num>
  <w:num w:numId="27" w16cid:durableId="905184888">
    <w:abstractNumId w:val="18"/>
  </w:num>
  <w:num w:numId="28" w16cid:durableId="2131509975">
    <w:abstractNumId w:val="5"/>
  </w:num>
  <w:num w:numId="29" w16cid:durableId="1332366061">
    <w:abstractNumId w:val="13"/>
  </w:num>
  <w:num w:numId="30" w16cid:durableId="1933585626">
    <w:abstractNumId w:val="1"/>
  </w:num>
  <w:num w:numId="31" w16cid:durableId="639530354">
    <w:abstractNumId w:val="7"/>
  </w:num>
  <w:num w:numId="32" w16cid:durableId="1570262926">
    <w:abstractNumId w:val="2"/>
  </w:num>
  <w:num w:numId="33" w16cid:durableId="1460611845">
    <w:abstractNumId w:val="26"/>
  </w:num>
  <w:num w:numId="34" w16cid:durableId="1734964624">
    <w:abstractNumId w:val="27"/>
  </w:num>
  <w:num w:numId="35" w16cid:durableId="2031293677">
    <w:abstractNumId w:val="14"/>
  </w:num>
  <w:num w:numId="36" w16cid:durableId="1267812021">
    <w:abstractNumId w:val="32"/>
  </w:num>
  <w:num w:numId="37" w16cid:durableId="3795939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8"/>
    <w:rsid w:val="00001FF8"/>
    <w:rsid w:val="00010064"/>
    <w:rsid w:val="00044562"/>
    <w:rsid w:val="000478CD"/>
    <w:rsid w:val="0005489A"/>
    <w:rsid w:val="00075666"/>
    <w:rsid w:val="00086FDB"/>
    <w:rsid w:val="000C39AA"/>
    <w:rsid w:val="00102990"/>
    <w:rsid w:val="00152348"/>
    <w:rsid w:val="00152D7C"/>
    <w:rsid w:val="00161AE2"/>
    <w:rsid w:val="00174D53"/>
    <w:rsid w:val="001809CE"/>
    <w:rsid w:val="001A31CA"/>
    <w:rsid w:val="001E1C3D"/>
    <w:rsid w:val="001E1D53"/>
    <w:rsid w:val="0020415D"/>
    <w:rsid w:val="00237497"/>
    <w:rsid w:val="00283B69"/>
    <w:rsid w:val="003F6839"/>
    <w:rsid w:val="00441B31"/>
    <w:rsid w:val="00481326"/>
    <w:rsid w:val="004820B5"/>
    <w:rsid w:val="00482257"/>
    <w:rsid w:val="004A7694"/>
    <w:rsid w:val="004C37E4"/>
    <w:rsid w:val="004E16EF"/>
    <w:rsid w:val="004F1B6E"/>
    <w:rsid w:val="00501EE2"/>
    <w:rsid w:val="00510AD9"/>
    <w:rsid w:val="00517099"/>
    <w:rsid w:val="00550054"/>
    <w:rsid w:val="00560926"/>
    <w:rsid w:val="00560CD5"/>
    <w:rsid w:val="00596FA9"/>
    <w:rsid w:val="005A46D9"/>
    <w:rsid w:val="005D34D9"/>
    <w:rsid w:val="005E0C20"/>
    <w:rsid w:val="006125F1"/>
    <w:rsid w:val="006326EB"/>
    <w:rsid w:val="00635481"/>
    <w:rsid w:val="0064732A"/>
    <w:rsid w:val="006558B1"/>
    <w:rsid w:val="00660A3A"/>
    <w:rsid w:val="00663E05"/>
    <w:rsid w:val="0068579D"/>
    <w:rsid w:val="006D121C"/>
    <w:rsid w:val="006D3E59"/>
    <w:rsid w:val="006F70F8"/>
    <w:rsid w:val="007029C9"/>
    <w:rsid w:val="00710C71"/>
    <w:rsid w:val="00766342"/>
    <w:rsid w:val="00771B4A"/>
    <w:rsid w:val="007830F9"/>
    <w:rsid w:val="007D2D5A"/>
    <w:rsid w:val="00811923"/>
    <w:rsid w:val="00815E48"/>
    <w:rsid w:val="00844D72"/>
    <w:rsid w:val="00872A7A"/>
    <w:rsid w:val="00874257"/>
    <w:rsid w:val="008B5AC7"/>
    <w:rsid w:val="008E4E6E"/>
    <w:rsid w:val="009107D5"/>
    <w:rsid w:val="00916816"/>
    <w:rsid w:val="009870B0"/>
    <w:rsid w:val="00991C49"/>
    <w:rsid w:val="00994D6A"/>
    <w:rsid w:val="009D0ACE"/>
    <w:rsid w:val="009F32BF"/>
    <w:rsid w:val="00A6133C"/>
    <w:rsid w:val="00AB45F6"/>
    <w:rsid w:val="00AC0399"/>
    <w:rsid w:val="00AC3DBC"/>
    <w:rsid w:val="00B02A4D"/>
    <w:rsid w:val="00B3446D"/>
    <w:rsid w:val="00B4187E"/>
    <w:rsid w:val="00B47900"/>
    <w:rsid w:val="00B77FE8"/>
    <w:rsid w:val="00B8052C"/>
    <w:rsid w:val="00BD3669"/>
    <w:rsid w:val="00BD793D"/>
    <w:rsid w:val="00BF09BB"/>
    <w:rsid w:val="00C060A5"/>
    <w:rsid w:val="00C07C11"/>
    <w:rsid w:val="00C13FDE"/>
    <w:rsid w:val="00C35ADD"/>
    <w:rsid w:val="00C63AC5"/>
    <w:rsid w:val="00C66139"/>
    <w:rsid w:val="00C675A9"/>
    <w:rsid w:val="00C7570B"/>
    <w:rsid w:val="00CC574D"/>
    <w:rsid w:val="00CD0616"/>
    <w:rsid w:val="00CF3FB5"/>
    <w:rsid w:val="00D3427C"/>
    <w:rsid w:val="00D66C59"/>
    <w:rsid w:val="00DC3E20"/>
    <w:rsid w:val="00DE2FFB"/>
    <w:rsid w:val="00DE6B4E"/>
    <w:rsid w:val="00DE7A8F"/>
    <w:rsid w:val="00E06DC8"/>
    <w:rsid w:val="00E45908"/>
    <w:rsid w:val="00E94A39"/>
    <w:rsid w:val="00EA2ECC"/>
    <w:rsid w:val="00EA7BF5"/>
    <w:rsid w:val="00EB01EF"/>
    <w:rsid w:val="00F03A01"/>
    <w:rsid w:val="00F75520"/>
    <w:rsid w:val="00F80528"/>
    <w:rsid w:val="00F9400D"/>
    <w:rsid w:val="00FB38F1"/>
    <w:rsid w:val="00FD34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7E282"/>
  <w15:docId w15:val="{2015C384-EFF8-4301-8E47-ADB65084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64" w:line="264" w:lineRule="exact"/>
      <w:jc w:val="both"/>
    </w:pPr>
    <w:rPr>
      <w:rFonts w:ascii="Garamond" w:hAnsi="Garamond"/>
      <w:sz w:val="24"/>
      <w:lang w:eastAsia="de-DE"/>
    </w:rPr>
  </w:style>
  <w:style w:type="paragraph" w:styleId="berschrift1">
    <w:name w:val="heading 1"/>
    <w:basedOn w:val="Standard"/>
    <w:next w:val="Standard"/>
    <w:qFormat/>
    <w:pPr>
      <w:keepNext/>
      <w:numPr>
        <w:numId w:val="6"/>
      </w:numPr>
      <w:tabs>
        <w:tab w:val="clear" w:pos="360"/>
        <w:tab w:val="num" w:pos="567"/>
      </w:tabs>
      <w:jc w:val="left"/>
      <w:outlineLvl w:val="0"/>
    </w:pPr>
    <w:rPr>
      <w:rFonts w:ascii="Futura" w:hAnsi="Futura"/>
      <w:b/>
      <w:sz w:val="18"/>
    </w:rPr>
  </w:style>
  <w:style w:type="paragraph" w:styleId="berschrift2">
    <w:name w:val="heading 2"/>
    <w:basedOn w:val="Standard"/>
    <w:next w:val="Standard"/>
    <w:qFormat/>
    <w:pPr>
      <w:keepNext/>
      <w:numPr>
        <w:ilvl w:val="1"/>
        <w:numId w:val="6"/>
      </w:numPr>
      <w:tabs>
        <w:tab w:val="clear" w:pos="360"/>
        <w:tab w:val="num" w:pos="567"/>
      </w:tabs>
      <w:spacing w:after="0"/>
      <w:jc w:val="left"/>
      <w:outlineLvl w:val="1"/>
    </w:pPr>
    <w:rPr>
      <w:rFonts w:ascii="Futura" w:hAnsi="Futura"/>
      <w:b/>
      <w:sz w:val="16"/>
    </w:rPr>
  </w:style>
  <w:style w:type="paragraph" w:styleId="berschrift3">
    <w:name w:val="heading 3"/>
    <w:basedOn w:val="Standard"/>
    <w:next w:val="Standard"/>
    <w:qFormat/>
    <w:pPr>
      <w:keepNext/>
      <w:numPr>
        <w:ilvl w:val="2"/>
        <w:numId w:val="6"/>
      </w:numPr>
      <w:tabs>
        <w:tab w:val="clear" w:pos="720"/>
        <w:tab w:val="left" w:pos="567"/>
      </w:tabs>
      <w:spacing w:after="0"/>
      <w:jc w:val="left"/>
      <w:outlineLvl w:val="2"/>
    </w:pPr>
    <w:rPr>
      <w:rFonts w:ascii="Futura" w:hAnsi="Futura"/>
      <w:b/>
      <w:sz w:val="16"/>
    </w:rPr>
  </w:style>
  <w:style w:type="paragraph" w:styleId="berschrift4">
    <w:name w:val="heading 4"/>
    <w:basedOn w:val="Standard"/>
    <w:next w:val="Standard"/>
    <w:qFormat/>
    <w:pPr>
      <w:keepNext/>
      <w:numPr>
        <w:ilvl w:val="3"/>
        <w:numId w:val="6"/>
      </w:numPr>
      <w:spacing w:after="0"/>
      <w:outlineLvl w:val="3"/>
    </w:pPr>
    <w:rPr>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keepNext/>
      <w:tabs>
        <w:tab w:val="left" w:pos="284"/>
        <w:tab w:val="left" w:pos="2127"/>
        <w:tab w:val="left" w:pos="3828"/>
        <w:tab w:val="left" w:pos="6096"/>
      </w:tabs>
      <w:spacing w:before="120" w:after="120"/>
      <w:jc w:val="left"/>
      <w:outlineLvl w:val="6"/>
    </w:pPr>
    <w:rPr>
      <w:rFonts w:ascii="Futura" w:hAnsi="Futura"/>
      <w:b/>
    </w:rPr>
  </w:style>
  <w:style w:type="paragraph" w:styleId="berschrift8">
    <w:name w:val="heading 8"/>
    <w:basedOn w:val="Standard"/>
    <w:next w:val="Standard"/>
    <w:qFormat/>
    <w:pPr>
      <w:keepNext/>
      <w:tabs>
        <w:tab w:val="left" w:pos="284"/>
      </w:tabs>
      <w:spacing w:after="360"/>
      <w:outlineLvl w:val="7"/>
    </w:pPr>
    <w:rPr>
      <w:rFonts w:ascii="Futura" w:hAnsi="Futura"/>
      <w:b/>
      <w:sz w:val="18"/>
    </w:rPr>
  </w:style>
  <w:style w:type="paragraph" w:styleId="berschrift9">
    <w:name w:val="heading 9"/>
    <w:basedOn w:val="Standard"/>
    <w:next w:val="Standard"/>
    <w:qFormat/>
    <w:pPr>
      <w:keepNext/>
      <w:tabs>
        <w:tab w:val="left" w:pos="284"/>
      </w:tabs>
      <w:spacing w:after="360"/>
      <w:outlineLvl w:val="8"/>
    </w:pPr>
    <w:rPr>
      <w:rFonts w:ascii="Futura" w:hAnsi="Futur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tabs>
        <w:tab w:val="right" w:pos="-252"/>
        <w:tab w:val="right" w:pos="9356"/>
      </w:tabs>
      <w:ind w:left="-2381"/>
    </w:pPr>
    <w:rPr>
      <w:noProof/>
      <w:lang w:eastAsia="de-DE"/>
    </w:rPr>
  </w:style>
  <w:style w:type="paragraph" w:styleId="Fuzeile">
    <w:name w:val="footer"/>
    <w:basedOn w:val="Standard"/>
    <w:pPr>
      <w:tabs>
        <w:tab w:val="right" w:pos="-224"/>
        <w:tab w:val="center" w:pos="4536"/>
        <w:tab w:val="right" w:pos="9072"/>
      </w:tabs>
      <w:ind w:left="-2268"/>
    </w:pPr>
    <w:rPr>
      <w:sz w:val="18"/>
    </w:rPr>
  </w:style>
  <w:style w:type="paragraph" w:customStyle="1" w:styleId="Verwaltungsbereich">
    <w:name w:val="Verwaltungsbereich"/>
    <w:pPr>
      <w:widowControl w:val="0"/>
      <w:pBdr>
        <w:bottom w:val="single" w:sz="4" w:space="3" w:color="auto"/>
        <w:between w:val="single" w:sz="4" w:space="1" w:color="auto"/>
      </w:pBdr>
      <w:spacing w:before="40" w:after="40" w:line="220" w:lineRule="exact"/>
      <w:ind w:left="-2381" w:right="9015"/>
      <w:jc w:val="right"/>
    </w:pPr>
    <w:rPr>
      <w:rFonts w:ascii="Futura" w:hAnsi="Futura"/>
      <w:b/>
      <w:noProof/>
      <w:sz w:val="16"/>
      <w:lang w:eastAsia="de-DE"/>
    </w:rPr>
  </w:style>
  <w:style w:type="paragraph" w:customStyle="1" w:styleId="Adresse">
    <w:name w:val="Adresse"/>
    <w:basedOn w:val="Verwaltungsbereich"/>
    <w:pPr>
      <w:tabs>
        <w:tab w:val="right" w:pos="-284"/>
        <w:tab w:val="left" w:pos="0"/>
      </w:tabs>
    </w:pPr>
    <w:rPr>
      <w:rFonts w:ascii="Garamond" w:hAnsi="Garamond"/>
      <w:b w:val="0"/>
      <w:i/>
      <w:sz w:val="18"/>
    </w:rPr>
  </w:style>
  <w:style w:type="paragraph" w:styleId="Verzeichnis1">
    <w:name w:val="toc 1"/>
    <w:basedOn w:val="Standard"/>
    <w:next w:val="Standard"/>
    <w:semiHidden/>
    <w:pPr>
      <w:tabs>
        <w:tab w:val="left" w:pos="1440"/>
        <w:tab w:val="right" w:pos="8712"/>
      </w:tabs>
    </w:pPr>
    <w:rPr>
      <w:rFonts w:ascii="Futura" w:hAnsi="Futura"/>
      <w:b/>
      <w:noProof/>
      <w:sz w:val="18"/>
    </w:rPr>
  </w:style>
  <w:style w:type="paragraph" w:styleId="Verzeichnis2">
    <w:name w:val="toc 2"/>
    <w:basedOn w:val="Standard"/>
    <w:next w:val="Standard"/>
    <w:autoRedefine/>
    <w:semiHidden/>
    <w:pPr>
      <w:tabs>
        <w:tab w:val="left" w:pos="1920"/>
        <w:tab w:val="right" w:pos="8712"/>
      </w:tabs>
      <w:spacing w:after="0"/>
    </w:pPr>
    <w:rPr>
      <w:rFonts w:ascii="Futura" w:hAnsi="Futura"/>
      <w:b/>
      <w:noProof/>
      <w:sz w:val="16"/>
    </w:rPr>
  </w:style>
  <w:style w:type="paragraph" w:styleId="Verzeichnis3">
    <w:name w:val="toc 3"/>
    <w:basedOn w:val="Standard"/>
    <w:next w:val="Standard"/>
    <w:autoRedefine/>
    <w:semiHidden/>
    <w:pPr>
      <w:tabs>
        <w:tab w:val="left" w:pos="2125"/>
        <w:tab w:val="right" w:pos="8712"/>
      </w:tabs>
    </w:pPr>
    <w:rPr>
      <w:rFonts w:ascii="Futura" w:hAnsi="Futura"/>
      <w:b/>
      <w:noProof/>
      <w:sz w:val="16"/>
    </w:r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customStyle="1" w:styleId="FuturaFett">
    <w:name w:val="Futura Fett"/>
    <w:rPr>
      <w:rFonts w:ascii="Futura" w:hAnsi="Futura"/>
      <w:b/>
      <w:sz w:val="18"/>
    </w:rPr>
  </w:style>
  <w:style w:type="paragraph" w:styleId="Titel">
    <w:name w:val="Title"/>
    <w:basedOn w:val="Standard"/>
    <w:qFormat/>
    <w:pPr>
      <w:outlineLvl w:val="0"/>
    </w:pPr>
    <w:rPr>
      <w:rFonts w:ascii="Futura" w:hAnsi="Futura"/>
      <w:b/>
      <w:kern w:val="28"/>
      <w:sz w:val="18"/>
    </w:rPr>
  </w:style>
  <w:style w:type="paragraph" w:customStyle="1" w:styleId="Beschliesst">
    <w:name w:val="Beschliesst"/>
    <w:basedOn w:val="Standard"/>
    <w:next w:val="Standard"/>
    <w:pPr>
      <w:jc w:val="center"/>
    </w:pPr>
    <w:rPr>
      <w:spacing w:val="40"/>
    </w:rPr>
  </w:style>
  <w:style w:type="paragraph" w:customStyle="1" w:styleId="Zitate">
    <w:name w:val="Zitate"/>
    <w:basedOn w:val="Standard"/>
    <w:pPr>
      <w:ind w:left="567" w:right="567"/>
    </w:pPr>
    <w:rPr>
      <w:i/>
    </w:rPr>
  </w:style>
  <w:style w:type="paragraph" w:customStyle="1" w:styleId="Beschluss">
    <w:name w:val="Beschluss"/>
    <w:basedOn w:val="Zitate"/>
    <w:pPr>
      <w:numPr>
        <w:numId w:val="10"/>
      </w:numPr>
      <w:tabs>
        <w:tab w:val="clear" w:pos="360"/>
        <w:tab w:val="num" w:pos="927"/>
      </w:tabs>
      <w:ind w:left="927"/>
    </w:pPr>
  </w:style>
  <w:style w:type="paragraph" w:styleId="Sprechblasentext">
    <w:name w:val="Balloon Text"/>
    <w:basedOn w:val="Standard"/>
    <w:link w:val="SprechblasentextZchn"/>
    <w:rsid w:val="00174D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74D53"/>
    <w:rPr>
      <w:rFonts w:ascii="Tahoma" w:hAnsi="Tahoma" w:cs="Tahoma"/>
      <w:sz w:val="16"/>
      <w:szCs w:val="16"/>
      <w:lang w:eastAsia="de-DE"/>
    </w:rPr>
  </w:style>
  <w:style w:type="paragraph" w:styleId="Listenabsatz">
    <w:name w:val="List Paragraph"/>
    <w:basedOn w:val="Standard"/>
    <w:uiPriority w:val="34"/>
    <w:qFormat/>
    <w:rsid w:val="00AC0399"/>
    <w:pPr>
      <w:ind w:left="720"/>
      <w:contextualSpacing/>
    </w:pPr>
  </w:style>
  <w:style w:type="character" w:styleId="Hyperlink">
    <w:name w:val="Hyperlink"/>
    <w:basedOn w:val="Absatz-Standardschriftart"/>
    <w:unhideWhenUsed/>
    <w:rsid w:val="00F80528"/>
    <w:rPr>
      <w:color w:val="0000FF" w:themeColor="hyperlink"/>
      <w:u w:val="single"/>
    </w:rPr>
  </w:style>
  <w:style w:type="paragraph" w:styleId="StandardWeb">
    <w:name w:val="Normal (Web)"/>
    <w:basedOn w:val="Standard"/>
    <w:uiPriority w:val="99"/>
    <w:unhideWhenUsed/>
    <w:rsid w:val="006D3E59"/>
    <w:pPr>
      <w:spacing w:before="100" w:beforeAutospacing="1" w:after="100" w:afterAutospacing="1" w:line="240" w:lineRule="auto"/>
      <w:jc w:val="left"/>
    </w:pPr>
    <w:rPr>
      <w:rFonts w:ascii="Times New Roman" w:hAnsi="Times New Roman"/>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6313">
      <w:bodyDiv w:val="1"/>
      <w:marLeft w:val="0"/>
      <w:marRight w:val="0"/>
      <w:marTop w:val="0"/>
      <w:marBottom w:val="0"/>
      <w:divBdr>
        <w:top w:val="none" w:sz="0" w:space="0" w:color="auto"/>
        <w:left w:val="none" w:sz="0" w:space="0" w:color="auto"/>
        <w:bottom w:val="none" w:sz="0" w:space="0" w:color="auto"/>
        <w:right w:val="none" w:sz="0" w:space="0" w:color="auto"/>
      </w:divBdr>
    </w:div>
    <w:div w:id="1175732075">
      <w:bodyDiv w:val="1"/>
      <w:marLeft w:val="0"/>
      <w:marRight w:val="0"/>
      <w:marTop w:val="0"/>
      <w:marBottom w:val="0"/>
      <w:divBdr>
        <w:top w:val="none" w:sz="0" w:space="0" w:color="auto"/>
        <w:left w:val="none" w:sz="0" w:space="0" w:color="auto"/>
        <w:bottom w:val="none" w:sz="0" w:space="0" w:color="auto"/>
        <w:right w:val="none" w:sz="0" w:space="0" w:color="auto"/>
      </w:divBdr>
      <w:divsChild>
        <w:div w:id="1129281746">
          <w:marLeft w:val="173"/>
          <w:marRight w:val="0"/>
          <w:marTop w:val="120"/>
          <w:marBottom w:val="0"/>
          <w:divBdr>
            <w:top w:val="none" w:sz="0" w:space="0" w:color="auto"/>
            <w:left w:val="none" w:sz="0" w:space="0" w:color="auto"/>
            <w:bottom w:val="none" w:sz="0" w:space="0" w:color="auto"/>
            <w:right w:val="none" w:sz="0" w:space="0" w:color="auto"/>
          </w:divBdr>
        </w:div>
      </w:divsChild>
    </w:div>
    <w:div w:id="1543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57E87-2FD6-4546-BAAB-6F0B85E1890C}">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2.xml><?xml version="1.0" encoding="utf-8"?>
<ds:datastoreItem xmlns:ds="http://schemas.openxmlformats.org/officeDocument/2006/customXml" ds:itemID="{1E955E92-7BD2-4F07-9930-35BFEC915CC8}">
  <ds:schemaRefs>
    <ds:schemaRef ds:uri="http://schemas.microsoft.com/sharepoint/v3/contenttype/forms"/>
  </ds:schemaRefs>
</ds:datastoreItem>
</file>

<file path=customXml/itemProps3.xml><?xml version="1.0" encoding="utf-8"?>
<ds:datastoreItem xmlns:ds="http://schemas.openxmlformats.org/officeDocument/2006/customXml" ds:itemID="{F915816E-D27D-456B-A43F-1769B0D5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Vorlage A4 Hochformat</vt:lpstr>
    </vt:vector>
  </TitlesOfParts>
  <Company>Gemeinde Herisau</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A4 Hochformat</dc:title>
  <dc:creator>msche</dc:creator>
  <dc:description>Erstellt: 24. Oktober 1999_x000d_
Änderung: 30. Oktober 1999</dc:description>
  <cp:lastModifiedBy>Marjan Tanushaj</cp:lastModifiedBy>
  <cp:revision>16</cp:revision>
  <cp:lastPrinted>2004-01-08T13:10:00Z</cp:lastPrinted>
  <dcterms:created xsi:type="dcterms:W3CDTF">2026-03-21T15:40:00Z</dcterms:created>
  <dcterms:modified xsi:type="dcterms:W3CDTF">2026-04-04T14:44:00Z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0x0101002CF34A9A68DD2D48B07BB15ADACC6505</vt:lpwstr>
  </property>
  <property fmtid="{D5CDD505-2E9C-101B-9397-08002B2CF9AE}" pid="3" name="MediaServiceImageTags">
    <vt:lpwstr/>
  </property>
</Properties>
</file>